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335B" w:rsidRDefault="0042335B" w:rsidP="0042335B">
      <w:pPr>
        <w:spacing w:after="300"/>
        <w:outlineLvl w:val="1"/>
        <w:rPr>
          <w:rFonts w:ascii="黑体" w:eastAsia="黑体" w:hAnsi="黑体"/>
          <w:color w:val="333333"/>
          <w:spacing w:val="5"/>
          <w:sz w:val="32"/>
          <w:szCs w:val="32"/>
          <w:u w:color="333333"/>
          <w:shd w:val="clear" w:color="auto" w:fill="FFFFFF"/>
          <w:lang w:val="zh-CN"/>
        </w:rPr>
      </w:pPr>
      <w:r>
        <w:rPr>
          <w:rFonts w:ascii="黑体" w:eastAsia="黑体" w:hAnsi="黑体" w:hint="eastAsia"/>
          <w:color w:val="333333"/>
          <w:spacing w:val="5"/>
          <w:sz w:val="32"/>
          <w:szCs w:val="32"/>
          <w:u w:color="333333"/>
          <w:shd w:val="clear" w:color="auto" w:fill="FFFFFF"/>
          <w:lang w:val="zh-CN"/>
        </w:rPr>
        <w:t>附件</w:t>
      </w:r>
      <w:r>
        <w:rPr>
          <w:rFonts w:ascii="黑体" w:eastAsia="黑体" w:hAnsi="黑体" w:hint="eastAsia"/>
          <w:color w:val="333333"/>
          <w:spacing w:val="5"/>
          <w:sz w:val="32"/>
          <w:szCs w:val="32"/>
          <w:u w:color="333333"/>
          <w:shd w:val="clear" w:color="auto" w:fill="FFFFFF"/>
        </w:rPr>
        <w:t>2</w:t>
      </w:r>
    </w:p>
    <w:p w:rsidR="0042335B" w:rsidRDefault="0042335B" w:rsidP="0042335B">
      <w:pPr>
        <w:widowControl/>
        <w:spacing w:line="600" w:lineRule="exact"/>
        <w:jc w:val="center"/>
        <w:outlineLvl w:val="1"/>
        <w:rPr>
          <w:rFonts w:ascii="方正小标宋_GBK" w:eastAsia="方正小标宋_GBK" w:hAnsi="Arial" w:cs="Arial"/>
          <w:bCs/>
          <w:color w:val="333333"/>
          <w:sz w:val="44"/>
          <w:szCs w:val="44"/>
        </w:rPr>
      </w:pPr>
      <w:r>
        <w:rPr>
          <w:rFonts w:ascii="方正小标宋_GBK" w:eastAsia="方正小标宋_GBK" w:hAnsi="Arial" w:cs="Arial" w:hint="eastAsia"/>
          <w:bCs/>
          <w:color w:val="333333"/>
          <w:sz w:val="44"/>
          <w:szCs w:val="44"/>
        </w:rPr>
        <w:t>ⅩⅩ小额贷款公司</w:t>
      </w:r>
    </w:p>
    <w:p w:rsidR="0042335B" w:rsidRDefault="0042335B" w:rsidP="0042335B">
      <w:pPr>
        <w:widowControl/>
        <w:spacing w:line="600" w:lineRule="exact"/>
        <w:jc w:val="center"/>
        <w:outlineLvl w:val="1"/>
        <w:rPr>
          <w:rFonts w:ascii="仿宋_GB2312" w:eastAsia="仿宋_GB2312" w:hAnsi="Arial" w:cs="Arial"/>
          <w:color w:val="555555"/>
          <w:sz w:val="32"/>
          <w:szCs w:val="32"/>
        </w:rPr>
      </w:pPr>
      <w:r>
        <w:rPr>
          <w:rFonts w:ascii="方正小标宋_GBK" w:eastAsia="方正小标宋_GBK" w:hAnsi="Arial" w:cs="Arial" w:hint="eastAsia"/>
          <w:bCs/>
          <w:color w:val="333333"/>
          <w:sz w:val="44"/>
          <w:szCs w:val="44"/>
        </w:rPr>
        <w:t>委托贷款风险揭示声明书（范本）</w:t>
      </w:r>
    </w:p>
    <w:p w:rsidR="0042335B" w:rsidRDefault="0042335B" w:rsidP="0042335B">
      <w:pPr>
        <w:widowControl/>
        <w:spacing w:beforeLines="100" w:before="312" w:line="560" w:lineRule="exact"/>
        <w:rPr>
          <w:rFonts w:ascii="仿宋_GB2312" w:eastAsia="仿宋_GB2312" w:hAnsi="Arial" w:cs="Arial"/>
          <w:color w:val="555555"/>
          <w:sz w:val="32"/>
          <w:szCs w:val="32"/>
        </w:rPr>
      </w:pPr>
      <w:r>
        <w:rPr>
          <w:rFonts w:ascii="仿宋_GB2312" w:eastAsia="仿宋_GB2312" w:hAnsi="Arial" w:cs="Arial" w:hint="eastAsia"/>
          <w:color w:val="555555"/>
          <w:sz w:val="32"/>
          <w:szCs w:val="32"/>
        </w:rPr>
        <w:t>尊敬的委托人：</w:t>
      </w:r>
    </w:p>
    <w:p w:rsidR="0042335B" w:rsidRDefault="0042335B" w:rsidP="0042335B">
      <w:pPr>
        <w:widowControl/>
        <w:spacing w:line="560" w:lineRule="exact"/>
        <w:ind w:firstLineChars="200" w:firstLine="640"/>
        <w:rPr>
          <w:rFonts w:ascii="仿宋_GB2312" w:eastAsia="仿宋_GB2312" w:hAnsi="Arial" w:cs="Arial"/>
          <w:color w:val="555555"/>
          <w:sz w:val="32"/>
          <w:szCs w:val="32"/>
        </w:rPr>
      </w:pPr>
      <w:r>
        <w:rPr>
          <w:rFonts w:ascii="仿宋_GB2312" w:eastAsia="仿宋_GB2312" w:hAnsi="Arial" w:cs="Arial" w:hint="eastAsia"/>
          <w:color w:val="555555"/>
          <w:sz w:val="32"/>
          <w:szCs w:val="32"/>
        </w:rPr>
        <w:t>委托贷款有风险，当贵公司办理委托贷款时，可能获得利息，但同时也面临着风险。贵公司在做委托贷款决策之前，请仔细阅读</w:t>
      </w:r>
      <w:proofErr w:type="gramStart"/>
      <w:r>
        <w:rPr>
          <w:rFonts w:ascii="仿宋_GB2312" w:eastAsia="仿宋_GB2312" w:hAnsi="Arial" w:cs="Arial" w:hint="eastAsia"/>
          <w:color w:val="555555"/>
          <w:sz w:val="32"/>
          <w:szCs w:val="32"/>
        </w:rPr>
        <w:t>本风险</w:t>
      </w:r>
      <w:proofErr w:type="gramEnd"/>
      <w:r>
        <w:rPr>
          <w:rFonts w:ascii="仿宋_GB2312" w:eastAsia="仿宋_GB2312" w:hAnsi="Arial" w:cs="Arial" w:hint="eastAsia"/>
          <w:color w:val="555555"/>
          <w:sz w:val="32"/>
          <w:szCs w:val="32"/>
        </w:rPr>
        <w:t>揭示书，全面认识委托贷款的风险因素和特性，并充分考虑自身风险意识、风险识别能力和风险承受能力，谨慎做出参与委托贷款的决策。</w:t>
      </w:r>
    </w:p>
    <w:p w:rsidR="0042335B" w:rsidRDefault="0042335B" w:rsidP="0042335B">
      <w:pPr>
        <w:widowControl/>
        <w:spacing w:line="560" w:lineRule="exact"/>
        <w:ind w:firstLineChars="200" w:firstLine="640"/>
        <w:rPr>
          <w:rFonts w:ascii="仿宋_GB2312" w:eastAsia="仿宋_GB2312" w:hAnsi="Arial" w:cs="Arial"/>
          <w:color w:val="555555"/>
          <w:sz w:val="32"/>
          <w:szCs w:val="32"/>
        </w:rPr>
      </w:pPr>
      <w:r>
        <w:rPr>
          <w:rFonts w:ascii="仿宋_GB2312" w:eastAsia="仿宋_GB2312" w:hAnsi="Arial" w:cs="Arial" w:hint="eastAsia"/>
          <w:color w:val="555555"/>
          <w:sz w:val="32"/>
          <w:szCs w:val="32"/>
        </w:rPr>
        <w:t>根据有关法律法规，小额贷款公司向委托人做出如下风险揭示及声明：</w:t>
      </w:r>
    </w:p>
    <w:p w:rsidR="0042335B" w:rsidRDefault="0042335B" w:rsidP="0042335B">
      <w:pPr>
        <w:widowControl/>
        <w:spacing w:line="560" w:lineRule="exact"/>
        <w:ind w:firstLineChars="200" w:firstLine="640"/>
        <w:rPr>
          <w:rFonts w:ascii="仿宋_GB2312" w:eastAsia="仿宋_GB2312" w:hAnsi="Arial" w:cs="Arial"/>
          <w:color w:val="555555"/>
          <w:sz w:val="32"/>
          <w:szCs w:val="32"/>
        </w:rPr>
      </w:pPr>
      <w:r>
        <w:rPr>
          <w:rFonts w:ascii="黑体" w:eastAsia="黑体" w:hAnsi="黑体" w:cs="Arial" w:hint="eastAsia"/>
          <w:color w:val="555555"/>
          <w:sz w:val="32"/>
          <w:szCs w:val="32"/>
        </w:rPr>
        <w:t>一、风险揭示</w:t>
      </w:r>
    </w:p>
    <w:p w:rsidR="0042335B" w:rsidRDefault="0042335B" w:rsidP="0042335B">
      <w:pPr>
        <w:widowControl/>
        <w:spacing w:line="560" w:lineRule="exact"/>
        <w:ind w:firstLineChars="200" w:firstLine="640"/>
        <w:rPr>
          <w:rFonts w:ascii="仿宋_GB2312" w:eastAsia="仿宋_GB2312" w:hAnsi="Arial" w:cs="Arial"/>
          <w:color w:val="555555"/>
          <w:sz w:val="32"/>
          <w:szCs w:val="32"/>
        </w:rPr>
      </w:pPr>
      <w:r>
        <w:rPr>
          <w:rFonts w:ascii="仿宋_GB2312" w:eastAsia="仿宋_GB2312" w:hAnsi="Arial" w:cs="Arial" w:hint="eastAsia"/>
          <w:color w:val="555555"/>
          <w:sz w:val="32"/>
          <w:szCs w:val="32"/>
        </w:rPr>
        <w:t>1.资金损失风险：小额贷款公司作为受托人，根据委托人确定的贷款对象、用途、金额、期限、利率等代为发放、监督使用并协助收回贷款。委托人和借款人遵循借贷自愿、诚实守信、责任自负、风险自担的原则承担借贷风险，委托人自行承担由此产生的本金及利息等损失；</w:t>
      </w:r>
    </w:p>
    <w:p w:rsidR="0042335B" w:rsidRDefault="0042335B" w:rsidP="0042335B">
      <w:pPr>
        <w:widowControl/>
        <w:spacing w:line="560" w:lineRule="exact"/>
        <w:ind w:firstLineChars="200" w:firstLine="640"/>
        <w:rPr>
          <w:rFonts w:ascii="仿宋_GB2312" w:eastAsia="仿宋_GB2312" w:hAnsi="Arial" w:cs="Arial"/>
          <w:color w:val="555555"/>
          <w:sz w:val="32"/>
          <w:szCs w:val="32"/>
        </w:rPr>
      </w:pPr>
      <w:r>
        <w:rPr>
          <w:rFonts w:ascii="仿宋_GB2312" w:eastAsia="仿宋_GB2312" w:hAnsi="Arial" w:cs="Arial" w:hint="eastAsia"/>
          <w:color w:val="555555"/>
          <w:sz w:val="32"/>
          <w:szCs w:val="32"/>
        </w:rPr>
        <w:t>2.借款人风险：借款人</w:t>
      </w:r>
      <w:proofErr w:type="gramStart"/>
      <w:r>
        <w:rPr>
          <w:rFonts w:ascii="仿宋_GB2312" w:eastAsia="仿宋_GB2312" w:hAnsi="Arial" w:cs="Arial" w:hint="eastAsia"/>
          <w:color w:val="555555"/>
          <w:sz w:val="32"/>
          <w:szCs w:val="32"/>
        </w:rPr>
        <w:t>因经验</w:t>
      </w:r>
      <w:proofErr w:type="gramEnd"/>
      <w:r>
        <w:rPr>
          <w:rFonts w:ascii="仿宋_GB2312" w:eastAsia="仿宋_GB2312" w:hAnsi="Arial" w:cs="Arial" w:hint="eastAsia"/>
          <w:color w:val="555555"/>
          <w:sz w:val="32"/>
          <w:szCs w:val="32"/>
        </w:rPr>
        <w:t>或能力不足风险等原因，未按照合同约定还款，导致委托人的委托贷款本金和利息无法按时回收；</w:t>
      </w:r>
    </w:p>
    <w:p w:rsidR="0042335B" w:rsidRDefault="0042335B" w:rsidP="0042335B">
      <w:pPr>
        <w:widowControl/>
        <w:spacing w:line="560" w:lineRule="exact"/>
        <w:ind w:firstLineChars="200" w:firstLine="640"/>
        <w:rPr>
          <w:rFonts w:ascii="仿宋_GB2312" w:eastAsia="仿宋_GB2312" w:hAnsi="Arial" w:cs="Arial"/>
          <w:color w:val="555555"/>
          <w:sz w:val="32"/>
          <w:szCs w:val="32"/>
        </w:rPr>
      </w:pPr>
      <w:r>
        <w:rPr>
          <w:rFonts w:ascii="仿宋_GB2312" w:eastAsia="仿宋_GB2312" w:hAnsi="Arial" w:cs="Arial" w:hint="eastAsia"/>
          <w:color w:val="555555"/>
          <w:sz w:val="32"/>
          <w:szCs w:val="32"/>
        </w:rPr>
        <w:t>3.委托人风险：委托人因委托贷款风险意识、风险识别能力、风险承受能力等原因，未能准确识别贷款风险，贷款决策产生偏差，致使自身遭受损失；</w:t>
      </w:r>
    </w:p>
    <w:p w:rsidR="0042335B" w:rsidRDefault="0042335B" w:rsidP="0042335B">
      <w:pPr>
        <w:widowControl/>
        <w:spacing w:line="560" w:lineRule="exact"/>
        <w:ind w:firstLineChars="200" w:firstLine="640"/>
        <w:rPr>
          <w:rFonts w:ascii="仿宋_GB2312" w:eastAsia="仿宋_GB2312" w:hAnsi="Arial" w:cs="Arial"/>
          <w:color w:val="555555"/>
          <w:sz w:val="32"/>
          <w:szCs w:val="32"/>
        </w:rPr>
      </w:pPr>
      <w:r>
        <w:rPr>
          <w:rFonts w:ascii="仿宋_GB2312" w:eastAsia="仿宋_GB2312" w:hAnsi="Arial" w:cs="Arial" w:hint="eastAsia"/>
          <w:color w:val="555555"/>
          <w:sz w:val="32"/>
          <w:szCs w:val="32"/>
        </w:rPr>
        <w:lastRenderedPageBreak/>
        <w:t>4.资金回收风险：对于委托人的委托资金或回款再委托资金，小额贷款公司会积极协助委托人完成委托贷款的发放。但当借款人的还款能力不足时，委托人在委托期限届满后可能无法完全回收委托贷款资金和获得利息；</w:t>
      </w:r>
    </w:p>
    <w:p w:rsidR="0042335B" w:rsidRDefault="0042335B" w:rsidP="0042335B">
      <w:pPr>
        <w:widowControl/>
        <w:spacing w:line="560" w:lineRule="exact"/>
        <w:ind w:firstLineChars="200" w:firstLine="640"/>
        <w:rPr>
          <w:rFonts w:ascii="仿宋_GB2312" w:eastAsia="仿宋_GB2312" w:hAnsi="Arial" w:cs="Arial"/>
          <w:color w:val="555555"/>
          <w:sz w:val="32"/>
          <w:szCs w:val="32"/>
        </w:rPr>
      </w:pPr>
      <w:r>
        <w:rPr>
          <w:rFonts w:ascii="仿宋_GB2312" w:eastAsia="仿宋_GB2312" w:hAnsi="Arial" w:cs="Arial" w:hint="eastAsia"/>
          <w:color w:val="555555"/>
          <w:sz w:val="32"/>
          <w:szCs w:val="32"/>
        </w:rPr>
        <w:t>5.委托失败的风险：本次委托贷款必须符合相关法律法规的规定和借款合同的约定，可能存在不能满足成立条件从而委托无法成立的风险；</w:t>
      </w:r>
    </w:p>
    <w:p w:rsidR="0042335B" w:rsidRDefault="0042335B" w:rsidP="0042335B">
      <w:pPr>
        <w:widowControl/>
        <w:spacing w:line="560" w:lineRule="exact"/>
        <w:ind w:firstLineChars="200" w:firstLine="640"/>
        <w:rPr>
          <w:rFonts w:ascii="仿宋_GB2312" w:eastAsia="仿宋_GB2312" w:hAnsi="Arial" w:cs="Arial"/>
          <w:color w:val="555555"/>
          <w:sz w:val="32"/>
          <w:szCs w:val="32"/>
        </w:rPr>
      </w:pPr>
      <w:r>
        <w:rPr>
          <w:rFonts w:ascii="仿宋_GB2312" w:eastAsia="仿宋_GB2312" w:hAnsi="Arial" w:cs="Arial" w:hint="eastAsia"/>
          <w:color w:val="555555"/>
          <w:sz w:val="32"/>
          <w:szCs w:val="32"/>
        </w:rPr>
        <w:t>6.市场风险：委托贷款因受经济因素、政治因素等各种因素影响而引起的波动，从而会产生风险；</w:t>
      </w:r>
    </w:p>
    <w:p w:rsidR="0042335B" w:rsidRDefault="0042335B" w:rsidP="0042335B">
      <w:pPr>
        <w:widowControl/>
        <w:spacing w:line="560" w:lineRule="exact"/>
        <w:ind w:firstLineChars="200" w:firstLine="640"/>
        <w:rPr>
          <w:rFonts w:ascii="仿宋_GB2312" w:eastAsia="仿宋_GB2312" w:hAnsi="Arial" w:cs="Arial"/>
          <w:color w:val="555555"/>
          <w:sz w:val="32"/>
          <w:szCs w:val="32"/>
        </w:rPr>
      </w:pPr>
      <w:r>
        <w:rPr>
          <w:rFonts w:ascii="仿宋_GB2312" w:eastAsia="仿宋_GB2312" w:hAnsi="Arial" w:cs="Arial"/>
          <w:color w:val="555555"/>
          <w:sz w:val="32"/>
          <w:szCs w:val="32"/>
        </w:rPr>
        <w:t>7</w:t>
      </w:r>
      <w:r>
        <w:rPr>
          <w:rFonts w:ascii="仿宋_GB2312" w:eastAsia="仿宋_GB2312" w:hAnsi="Arial" w:cs="Arial" w:hint="eastAsia"/>
          <w:color w:val="555555"/>
          <w:sz w:val="32"/>
          <w:szCs w:val="32"/>
        </w:rPr>
        <w:t>.法律和政策风险：法律法规的变化，货币政策、财政政策、行业政策的调整，以及监管部门对金融市场和委托贷款监管政策的调整，均可能影响本次委托资金的足额回收和履约表现，从而产生本息损失的风险；</w:t>
      </w:r>
    </w:p>
    <w:p w:rsidR="0042335B" w:rsidRDefault="0042335B" w:rsidP="0042335B">
      <w:pPr>
        <w:widowControl/>
        <w:spacing w:line="560" w:lineRule="exact"/>
        <w:ind w:firstLineChars="200" w:firstLine="640"/>
        <w:rPr>
          <w:rFonts w:ascii="仿宋_GB2312" w:eastAsia="仿宋_GB2312" w:hAnsi="Arial" w:cs="Arial"/>
          <w:color w:val="555555"/>
          <w:sz w:val="32"/>
          <w:szCs w:val="32"/>
        </w:rPr>
      </w:pPr>
      <w:r>
        <w:rPr>
          <w:rFonts w:ascii="仿宋_GB2312" w:eastAsia="仿宋_GB2312" w:hAnsi="Arial" w:cs="Arial"/>
          <w:color w:val="555555"/>
          <w:sz w:val="32"/>
          <w:szCs w:val="32"/>
        </w:rPr>
        <w:t>8</w:t>
      </w:r>
      <w:r>
        <w:rPr>
          <w:rFonts w:ascii="仿宋_GB2312" w:eastAsia="仿宋_GB2312" w:hAnsi="Arial" w:cs="Arial" w:hint="eastAsia"/>
          <w:color w:val="555555"/>
          <w:sz w:val="32"/>
          <w:szCs w:val="32"/>
        </w:rPr>
        <w:t>.其他风险：战争、自然灾害等不可抗力的出现，可能导致委托贷款本息遭受损失。受托方自身直接控制能力范围之外的风险，也可能导致委托人的利益受损，从而带来风险。</w:t>
      </w:r>
    </w:p>
    <w:p w:rsidR="0042335B" w:rsidRDefault="0042335B" w:rsidP="0042335B">
      <w:pPr>
        <w:widowControl/>
        <w:spacing w:line="560" w:lineRule="exact"/>
        <w:ind w:firstLineChars="200" w:firstLine="640"/>
        <w:rPr>
          <w:rFonts w:ascii="仿宋_GB2312" w:eastAsia="仿宋_GB2312" w:hAnsi="Arial" w:cs="Arial"/>
          <w:color w:val="555555"/>
          <w:sz w:val="32"/>
          <w:szCs w:val="32"/>
        </w:rPr>
      </w:pPr>
      <w:r>
        <w:rPr>
          <w:rFonts w:ascii="黑体" w:eastAsia="黑体" w:hAnsi="黑体" w:cs="Arial" w:hint="eastAsia"/>
          <w:color w:val="555555"/>
          <w:sz w:val="32"/>
          <w:szCs w:val="32"/>
        </w:rPr>
        <w:t>二、特别提示</w:t>
      </w:r>
    </w:p>
    <w:p w:rsidR="0042335B" w:rsidRDefault="0042335B" w:rsidP="0042335B">
      <w:pPr>
        <w:widowControl/>
        <w:spacing w:line="560" w:lineRule="exact"/>
        <w:ind w:firstLineChars="200" w:firstLine="640"/>
        <w:rPr>
          <w:rFonts w:ascii="仿宋_GB2312" w:eastAsia="仿宋_GB2312" w:hAnsi="Arial" w:cs="Arial"/>
          <w:color w:val="555555"/>
          <w:sz w:val="32"/>
          <w:szCs w:val="32"/>
        </w:rPr>
      </w:pPr>
      <w:r>
        <w:rPr>
          <w:rFonts w:ascii="仿宋_GB2312" w:eastAsia="仿宋_GB2312" w:hAnsi="Arial" w:cs="Arial" w:hint="eastAsia"/>
          <w:color w:val="555555"/>
          <w:sz w:val="32"/>
          <w:szCs w:val="32"/>
        </w:rPr>
        <w:t>1.小额贷款公司作为委托贷款业务的受托方，不得利用自身信息优势为委托人介绍借款人；</w:t>
      </w:r>
    </w:p>
    <w:p w:rsidR="0042335B" w:rsidRDefault="0042335B" w:rsidP="0042335B">
      <w:pPr>
        <w:widowControl/>
        <w:spacing w:line="560" w:lineRule="exact"/>
        <w:ind w:firstLineChars="200" w:firstLine="640"/>
        <w:rPr>
          <w:rFonts w:ascii="仿宋_GB2312" w:eastAsia="仿宋_GB2312" w:hAnsi="Arial" w:cs="Arial"/>
          <w:color w:val="555555"/>
          <w:sz w:val="32"/>
          <w:szCs w:val="32"/>
        </w:rPr>
      </w:pPr>
      <w:r>
        <w:rPr>
          <w:rFonts w:ascii="仿宋_GB2312" w:eastAsia="仿宋_GB2312" w:hAnsi="Arial" w:cs="Arial" w:hint="eastAsia"/>
          <w:color w:val="555555"/>
          <w:sz w:val="32"/>
          <w:szCs w:val="32"/>
        </w:rPr>
        <w:t>2.小额贷款公司作为委托贷款业务的受托方，不得为委托方及借款人垫付资金或变相垫付借款利息、本金等，</w:t>
      </w:r>
      <w:r>
        <w:rPr>
          <w:rFonts w:ascii="仿宋_GB2312" w:eastAsia="仿宋_GB2312" w:hAnsi="Arial" w:cs="Arial"/>
          <w:color w:val="555555"/>
          <w:sz w:val="32"/>
          <w:szCs w:val="32"/>
        </w:rPr>
        <w:t>不得为借款人提供任何形式的担保</w:t>
      </w:r>
      <w:r>
        <w:rPr>
          <w:rFonts w:ascii="仿宋_GB2312" w:eastAsia="仿宋_GB2312" w:hAnsi="Arial" w:cs="Arial" w:hint="eastAsia"/>
          <w:color w:val="555555"/>
          <w:sz w:val="32"/>
          <w:szCs w:val="32"/>
        </w:rPr>
        <w:t>；</w:t>
      </w:r>
    </w:p>
    <w:p w:rsidR="0042335B" w:rsidRDefault="0042335B" w:rsidP="0042335B">
      <w:pPr>
        <w:widowControl/>
        <w:spacing w:line="560" w:lineRule="exact"/>
        <w:ind w:firstLineChars="200" w:firstLine="640"/>
        <w:rPr>
          <w:rFonts w:ascii="仿宋_GB2312" w:eastAsia="仿宋_GB2312" w:hAnsi="Arial" w:cs="Arial"/>
          <w:color w:val="555555"/>
          <w:sz w:val="32"/>
          <w:szCs w:val="32"/>
        </w:rPr>
      </w:pPr>
      <w:r>
        <w:rPr>
          <w:rFonts w:ascii="仿宋_GB2312" w:eastAsia="仿宋_GB2312" w:hAnsi="Arial" w:cs="Arial" w:hint="eastAsia"/>
          <w:color w:val="555555"/>
          <w:sz w:val="32"/>
          <w:szCs w:val="32"/>
        </w:rPr>
        <w:t>3</w:t>
      </w:r>
      <w:r>
        <w:rPr>
          <w:rFonts w:eastAsia="PMingLiU"/>
          <w:color w:val="333333"/>
          <w:spacing w:val="5"/>
          <w:sz w:val="32"/>
          <w:szCs w:val="32"/>
          <w:u w:color="333333"/>
          <w:shd w:val="clear" w:color="auto" w:fill="FFFFFF"/>
          <w:lang w:val="zh-TW" w:eastAsia="zh-TW"/>
        </w:rPr>
        <w:t>.</w:t>
      </w:r>
      <w:r>
        <w:rPr>
          <w:rFonts w:eastAsia="仿宋_GB2312"/>
          <w:color w:val="333333"/>
          <w:spacing w:val="5"/>
          <w:sz w:val="32"/>
          <w:szCs w:val="32"/>
          <w:u w:color="333333"/>
          <w:shd w:val="clear" w:color="auto" w:fill="FFFFFF"/>
          <w:lang w:val="zh-CN"/>
        </w:rPr>
        <w:t>委托贷款的借款人只能由委托人以书面形式确定，不得由委托人以外的第三方指定借款人</w:t>
      </w:r>
      <w:r>
        <w:rPr>
          <w:rFonts w:eastAsia="仿宋_GB2312"/>
          <w:color w:val="333333"/>
          <w:spacing w:val="5"/>
          <w:sz w:val="32"/>
          <w:szCs w:val="32"/>
          <w:u w:color="333333"/>
          <w:shd w:val="clear" w:color="auto" w:fill="FFFFFF"/>
          <w:lang w:val="zh-TW"/>
        </w:rPr>
        <w:t>；</w:t>
      </w:r>
    </w:p>
    <w:p w:rsidR="0042335B" w:rsidRDefault="0042335B" w:rsidP="0042335B">
      <w:pPr>
        <w:widowControl/>
        <w:spacing w:line="560" w:lineRule="exact"/>
        <w:ind w:firstLineChars="200" w:firstLine="660"/>
        <w:rPr>
          <w:rFonts w:eastAsia="仿宋_GB2312"/>
          <w:color w:val="333333"/>
          <w:spacing w:val="5"/>
          <w:sz w:val="32"/>
          <w:szCs w:val="32"/>
          <w:u w:color="333333"/>
          <w:shd w:val="clear" w:color="auto" w:fill="FFFFFF"/>
          <w:lang w:val="zh-TW"/>
        </w:rPr>
      </w:pPr>
      <w:r>
        <w:rPr>
          <w:rFonts w:eastAsia="仿宋_GB2312" w:hint="eastAsia"/>
          <w:color w:val="333333"/>
          <w:spacing w:val="5"/>
          <w:sz w:val="32"/>
          <w:szCs w:val="32"/>
          <w:u w:color="333333"/>
          <w:shd w:val="clear" w:color="auto" w:fill="FFFFFF"/>
          <w:lang w:val="zh-TW"/>
        </w:rPr>
        <w:lastRenderedPageBreak/>
        <w:t>4</w:t>
      </w:r>
      <w:r>
        <w:rPr>
          <w:rFonts w:ascii="仿宋_GB2312" w:eastAsia="仿宋_GB2312" w:hAnsi="Arial" w:cs="Arial" w:hint="eastAsia"/>
          <w:color w:val="555555"/>
          <w:sz w:val="32"/>
          <w:szCs w:val="32"/>
        </w:rPr>
        <w:t>.</w:t>
      </w:r>
      <w:r>
        <w:rPr>
          <w:rFonts w:eastAsia="仿宋_GB2312" w:hint="eastAsia"/>
          <w:color w:val="333333"/>
          <w:spacing w:val="5"/>
          <w:sz w:val="32"/>
          <w:szCs w:val="32"/>
          <w:u w:color="333333"/>
          <w:shd w:val="clear" w:color="auto" w:fill="FFFFFF"/>
          <w:lang w:val="zh-TW"/>
        </w:rPr>
        <w:t>委托贷款</w:t>
      </w:r>
      <w:r>
        <w:rPr>
          <w:rFonts w:eastAsia="仿宋_GB2312"/>
          <w:color w:val="333333"/>
          <w:spacing w:val="5"/>
          <w:sz w:val="32"/>
          <w:szCs w:val="32"/>
          <w:u w:color="333333"/>
          <w:shd w:val="clear" w:color="auto" w:fill="FFFFFF"/>
          <w:lang w:val="zh-TW"/>
        </w:rPr>
        <w:t>资金的发放、回收和利息收入，必须由本公司在</w:t>
      </w:r>
      <w:r>
        <w:rPr>
          <w:rFonts w:ascii="仿宋_GB2312" w:eastAsia="仿宋_GB2312" w:hAnsi="Arial" w:cs="Arial" w:hint="eastAsia"/>
          <w:color w:val="555555"/>
          <w:sz w:val="32"/>
          <w:szCs w:val="32"/>
        </w:rPr>
        <w:t>ⅩⅩⅩⅩ银行</w:t>
      </w:r>
      <w:r>
        <w:rPr>
          <w:rFonts w:ascii="仿宋_GB2312" w:eastAsia="仿宋_GB2312" w:hAnsi="Arial" w:cs="Arial"/>
          <w:color w:val="555555"/>
          <w:sz w:val="32"/>
          <w:szCs w:val="32"/>
        </w:rPr>
        <w:t>开设的账号为</w:t>
      </w:r>
      <w:r>
        <w:rPr>
          <w:rFonts w:ascii="仿宋_GB2312" w:eastAsia="仿宋_GB2312" w:hAnsi="Arial" w:cs="Arial" w:hint="eastAsia"/>
          <w:color w:val="555555"/>
          <w:sz w:val="32"/>
          <w:szCs w:val="32"/>
        </w:rPr>
        <w:t>ⅩⅩⅩⅩ的</w:t>
      </w:r>
      <w:r>
        <w:rPr>
          <w:rFonts w:eastAsia="仿宋_GB2312"/>
          <w:color w:val="333333"/>
          <w:spacing w:val="5"/>
          <w:sz w:val="32"/>
          <w:szCs w:val="32"/>
          <w:u w:color="333333"/>
          <w:shd w:val="clear" w:color="auto" w:fill="FFFFFF"/>
          <w:lang w:val="zh-TW" w:eastAsia="zh-TW"/>
        </w:rPr>
        <w:t>委托资金专户</w:t>
      </w:r>
      <w:r>
        <w:rPr>
          <w:rFonts w:eastAsia="仿宋_GB2312" w:hint="eastAsia"/>
          <w:color w:val="333333"/>
          <w:spacing w:val="5"/>
          <w:sz w:val="32"/>
          <w:szCs w:val="32"/>
          <w:u w:color="333333"/>
          <w:shd w:val="clear" w:color="auto" w:fill="FFFFFF"/>
          <w:lang w:val="zh-TW"/>
        </w:rPr>
        <w:t>进行</w:t>
      </w:r>
      <w:r>
        <w:rPr>
          <w:rFonts w:eastAsia="仿宋_GB2312"/>
          <w:color w:val="333333"/>
          <w:spacing w:val="5"/>
          <w:sz w:val="32"/>
          <w:szCs w:val="32"/>
          <w:u w:color="333333"/>
          <w:shd w:val="clear" w:color="auto" w:fill="FFFFFF"/>
          <w:lang w:val="zh-TW"/>
        </w:rPr>
        <w:t>结算</w:t>
      </w:r>
      <w:r>
        <w:rPr>
          <w:rFonts w:eastAsia="仿宋_GB2312"/>
          <w:color w:val="333333"/>
          <w:spacing w:val="5"/>
          <w:sz w:val="32"/>
          <w:szCs w:val="32"/>
          <w:u w:color="333333"/>
          <w:shd w:val="clear" w:color="auto" w:fill="FFFFFF"/>
          <w:lang w:val="zh-CN"/>
        </w:rPr>
        <w:t>。</w:t>
      </w:r>
    </w:p>
    <w:p w:rsidR="0042335B" w:rsidRDefault="0042335B" w:rsidP="0042335B">
      <w:pPr>
        <w:widowControl/>
        <w:spacing w:line="560" w:lineRule="exact"/>
        <w:ind w:firstLineChars="200" w:firstLine="640"/>
        <w:rPr>
          <w:rFonts w:ascii="仿宋_GB2312" w:eastAsia="仿宋_GB2312" w:hAnsi="Arial" w:cs="Arial"/>
          <w:color w:val="555555"/>
          <w:sz w:val="32"/>
          <w:szCs w:val="32"/>
        </w:rPr>
      </w:pPr>
      <w:r>
        <w:rPr>
          <w:rFonts w:ascii="黑体" w:eastAsia="黑体" w:hAnsi="黑体" w:cs="Arial" w:hint="eastAsia"/>
          <w:color w:val="555555"/>
          <w:sz w:val="32"/>
          <w:szCs w:val="32"/>
        </w:rPr>
        <w:t>三、其他申明事项</w:t>
      </w:r>
    </w:p>
    <w:p w:rsidR="0042335B" w:rsidRDefault="0042335B" w:rsidP="0042335B">
      <w:pPr>
        <w:widowControl/>
        <w:spacing w:line="560" w:lineRule="exact"/>
        <w:ind w:firstLineChars="200" w:firstLine="640"/>
        <w:rPr>
          <w:rFonts w:ascii="仿宋_GB2312" w:eastAsia="仿宋_GB2312" w:hAnsi="Arial" w:cs="Arial"/>
          <w:color w:val="555555"/>
          <w:sz w:val="32"/>
          <w:szCs w:val="32"/>
        </w:rPr>
      </w:pPr>
      <w:r>
        <w:rPr>
          <w:rFonts w:ascii="仿宋_GB2312" w:eastAsia="仿宋_GB2312" w:hAnsi="Arial" w:cs="Arial" w:hint="eastAsia"/>
          <w:color w:val="555555"/>
          <w:sz w:val="32"/>
          <w:szCs w:val="32"/>
        </w:rPr>
        <w:t>______________________________________________________________________________________________________。</w:t>
      </w:r>
    </w:p>
    <w:p w:rsidR="0042335B" w:rsidRDefault="0042335B" w:rsidP="0042335B">
      <w:pPr>
        <w:widowControl/>
        <w:spacing w:line="560" w:lineRule="exact"/>
        <w:ind w:firstLineChars="200" w:firstLine="640"/>
        <w:rPr>
          <w:rFonts w:ascii="仿宋_GB2312" w:eastAsia="仿宋_GB2312" w:hAnsi="Arial" w:cs="Arial"/>
          <w:color w:val="555555"/>
          <w:sz w:val="32"/>
          <w:szCs w:val="32"/>
        </w:rPr>
      </w:pPr>
      <w:r>
        <w:rPr>
          <w:rFonts w:ascii="仿宋_GB2312" w:eastAsia="仿宋_GB2312" w:hAnsi="Arial" w:cs="Arial" w:hint="eastAsia"/>
          <w:color w:val="555555"/>
          <w:sz w:val="32"/>
          <w:szCs w:val="32"/>
        </w:rPr>
        <w:t>请委托人仔细阅读以上全部内容，了解并知悉本函所揭示的可能产生的风险。</w:t>
      </w:r>
    </w:p>
    <w:p w:rsidR="0042335B" w:rsidRDefault="0042335B" w:rsidP="0042335B">
      <w:pPr>
        <w:widowControl/>
        <w:spacing w:line="560" w:lineRule="exact"/>
        <w:ind w:firstLineChars="200" w:firstLine="640"/>
        <w:rPr>
          <w:rFonts w:ascii="仿宋_GB2312" w:eastAsia="仿宋_GB2312" w:hAnsi="Arial" w:cs="Arial"/>
          <w:color w:val="555555"/>
          <w:sz w:val="32"/>
          <w:szCs w:val="32"/>
        </w:rPr>
      </w:pPr>
      <w:r>
        <w:rPr>
          <w:rFonts w:ascii="仿宋_GB2312" w:eastAsia="仿宋_GB2312" w:hAnsi="Arial" w:cs="Arial" w:hint="eastAsia"/>
          <w:bCs/>
          <w:color w:val="555555"/>
          <w:sz w:val="32"/>
          <w:szCs w:val="32"/>
        </w:rPr>
        <w:t>在贵公司签署本揭示书前，请仔细阅读本揭示书、并独立做出是否开展委托贷款的决定。贵公司已知悉并理解此业务的全部风险，并自愿承担由此带来的一切后果。</w:t>
      </w:r>
    </w:p>
    <w:p w:rsidR="0042335B" w:rsidRDefault="0042335B" w:rsidP="0042335B">
      <w:pPr>
        <w:widowControl/>
        <w:spacing w:line="560" w:lineRule="exact"/>
        <w:rPr>
          <w:rFonts w:ascii="仿宋_GB2312" w:eastAsia="仿宋_GB2312" w:hAnsi="Arial" w:cs="Arial"/>
          <w:color w:val="555555"/>
          <w:sz w:val="32"/>
          <w:szCs w:val="32"/>
        </w:rPr>
      </w:pPr>
    </w:p>
    <w:p w:rsidR="0042335B" w:rsidRDefault="0042335B" w:rsidP="0042335B">
      <w:pPr>
        <w:widowControl/>
        <w:spacing w:line="560" w:lineRule="exact"/>
        <w:rPr>
          <w:rFonts w:ascii="仿宋_GB2312" w:eastAsia="仿宋_GB2312" w:hAnsi="Arial" w:cs="Arial"/>
          <w:color w:val="555555"/>
          <w:sz w:val="32"/>
          <w:szCs w:val="32"/>
        </w:rPr>
      </w:pPr>
    </w:p>
    <w:p w:rsidR="0042335B" w:rsidRDefault="0042335B" w:rsidP="0042335B">
      <w:pPr>
        <w:widowControl/>
        <w:spacing w:line="560" w:lineRule="exact"/>
        <w:ind w:firstLineChars="1400" w:firstLine="4480"/>
        <w:rPr>
          <w:rFonts w:ascii="仿宋_GB2312" w:eastAsia="仿宋_GB2312" w:hAnsi="Arial" w:cs="Arial"/>
          <w:color w:val="555555"/>
          <w:sz w:val="32"/>
          <w:szCs w:val="32"/>
        </w:rPr>
      </w:pPr>
      <w:r>
        <w:rPr>
          <w:rFonts w:ascii="仿宋_GB2312" w:eastAsia="仿宋_GB2312" w:hAnsi="Arial" w:cs="Arial" w:hint="eastAsia"/>
          <w:color w:val="555555"/>
          <w:sz w:val="32"/>
          <w:szCs w:val="32"/>
        </w:rPr>
        <w:t>委托人:（法定代表人签字）</w:t>
      </w:r>
    </w:p>
    <w:p w:rsidR="0042335B" w:rsidRDefault="0042335B" w:rsidP="0042335B">
      <w:pPr>
        <w:widowControl/>
        <w:spacing w:line="560" w:lineRule="exact"/>
        <w:ind w:firstLineChars="1800" w:firstLine="5760"/>
        <w:rPr>
          <w:rFonts w:ascii="仿宋_GB2312" w:eastAsia="仿宋_GB2312" w:hAnsi="Arial" w:cs="Arial"/>
          <w:color w:val="555555"/>
          <w:sz w:val="32"/>
          <w:szCs w:val="32"/>
        </w:rPr>
      </w:pPr>
      <w:r>
        <w:rPr>
          <w:rFonts w:ascii="仿宋_GB2312" w:eastAsia="仿宋_GB2312" w:hAnsi="Arial" w:cs="Arial" w:hint="eastAsia"/>
          <w:color w:val="555555"/>
          <w:sz w:val="32"/>
          <w:szCs w:val="32"/>
        </w:rPr>
        <w:t>(公章)</w:t>
      </w:r>
    </w:p>
    <w:p w:rsidR="0042335B" w:rsidRDefault="0042335B" w:rsidP="0042335B">
      <w:pPr>
        <w:widowControl/>
        <w:spacing w:line="560" w:lineRule="exact"/>
        <w:ind w:firstLineChars="1800" w:firstLine="5760"/>
      </w:pPr>
      <w:r>
        <w:rPr>
          <w:rFonts w:ascii="仿宋_GB2312" w:eastAsia="仿宋_GB2312" w:hAnsi="Arial" w:cs="Arial" w:hint="eastAsia"/>
          <w:color w:val="555555"/>
          <w:sz w:val="32"/>
          <w:szCs w:val="32"/>
        </w:rPr>
        <w:t>年  月  日</w:t>
      </w:r>
    </w:p>
    <w:p w:rsidR="0042335B" w:rsidRDefault="0042335B" w:rsidP="0042335B">
      <w:pPr>
        <w:ind w:right="640"/>
        <w:jc w:val="center"/>
        <w:rPr>
          <w:rFonts w:eastAsia="仿宋_GB2312"/>
          <w:kern w:val="0"/>
          <w:sz w:val="32"/>
          <w:szCs w:val="32"/>
        </w:rPr>
      </w:pPr>
    </w:p>
    <w:p w:rsidR="004E13C7" w:rsidRDefault="004E13C7">
      <w:bookmarkStart w:id="0" w:name="_GoBack"/>
      <w:bookmarkEnd w:id="0"/>
    </w:p>
    <w:sectPr w:rsidR="004E13C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PMingLiU">
    <w:altName w:val="新細明體"/>
    <w:panose1 w:val="02020500000000000000"/>
    <w:charset w:val="88"/>
    <w:family w:val="roman"/>
    <w:pitch w:val="variable"/>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335B"/>
    <w:rsid w:val="0042335B"/>
    <w:rsid w:val="004E13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5EA40C-CB64-4E1F-B49A-A6CB6BFDA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335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646</Words>
  <Characters>646</Characters>
  <Application>Microsoft Office Word</Application>
  <DocSecurity>0</DocSecurity>
  <Lines>58</Lines>
  <Paragraphs>80</Paragraphs>
  <ScaleCrop>false</ScaleCrop>
  <Company>微软中国</Company>
  <LinksUpToDate>false</LinksUpToDate>
  <CharactersWithSpaces>1212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cp:revision>
  <dcterms:created xsi:type="dcterms:W3CDTF">2020-04-01T01:59:00Z</dcterms:created>
  <dcterms:modified xsi:type="dcterms:W3CDTF">2020-04-01T01:59:00Z</dcterms:modified>
</cp:coreProperties>
</file>